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left"/>
      </w:pPr>
      <w:r>
        <w:rPr>
          <w:rFonts w:ascii="Microsoft YaHei" w:cs="Microsoft YaHei" w:eastAsia="Microsoft YaHei" w:hAnsi="Microsoft YaHei"/>
          <w:b/>
          <w:bCs/>
          <w:color w:val="1F3A5F"/>
          <w:sz w:val="40"/>
          <w:szCs w:val="40"/>
        </w:rPr>
        <w:t xml:space="preserve">王十未</w:t>
      </w:r>
    </w:p>
    <w:p>
      <w:pPr>
        <w:spacing w:after="20"/>
      </w:pPr>
      <w:r>
        <w:rPr>
          <w:rFonts w:ascii="Microsoft YaHei" w:cs="Microsoft YaHei" w:eastAsia="Microsoft YaHei" w:hAnsi="Microsoft YaHei"/>
          <w:color w:val="595959"/>
          <w:sz w:val="19"/>
          <w:szCs w:val="19"/>
        </w:rPr>
        <w:t xml:space="preserve">女 | 29岁 | 13794399936 | 2569122123@qq.com</w:t>
      </w:r>
    </w:p>
    <w:p>
      <w:pPr>
        <w:spacing w:after="160"/>
      </w:pPr>
      <w:r>
        <w:rPr>
          <w:rFonts w:ascii="Microsoft YaHei" w:cs="Microsoft YaHei" w:eastAsia="Microsoft YaHei" w:hAnsi="Microsoft YaHei"/>
          <w:b/>
          <w:bCs/>
          <w:color w:val="595959"/>
          <w:sz w:val="19"/>
          <w:szCs w:val="19"/>
        </w:rPr>
        <w:t xml:space="preserve">求职意向：AI产品经理（转型）　|　期望城市：上海　|　5年设计/项目管理经验 + 3个独立AI产品项目</w:t>
      </w:r>
    </w:p>
    <w:p>
      <w:pPr>
        <w:pBdr>
          <w:bottom w:val="single" w:color="1F3A5F" w:sz="8" w:space="4"/>
        </w:pBdr>
        <w:spacing w:after="80" w:before="180"/>
      </w:pPr>
      <w:r>
        <w:rPr>
          <w:rFonts w:ascii="Microsoft YaHei" w:cs="Microsoft YaHei" w:eastAsia="Microsoft YaHei" w:hAnsi="Microsoft YaHei"/>
          <w:b/>
          <w:bCs/>
          <w:color w:val="1F3A5F"/>
          <w:sz w:val="22"/>
          <w:szCs w:val="22"/>
        </w:rPr>
        <w:t xml:space="preserve">个人优势</w:t>
      </w:r>
    </w:p>
    <w:p>
      <w:pPr>
        <w:spacing w:after="40"/>
        <w:ind w:left="220" w:hanging="220"/>
      </w:pPr>
      <w:r>
        <w:rPr>
          <w:rFonts w:ascii="Microsoft YaHei" w:cs="Microsoft YaHei" w:eastAsia="Microsoft YaHei" w:hAnsi="Microsoft YaHei"/>
          <w:sz w:val="19"/>
          <w:szCs w:val="19"/>
        </w:rPr>
        <w:t xml:space="preserve">· </w:t>
      </w:r>
      <w:r>
        <w:rPr>
          <w:rFonts w:ascii="Microsoft YaHei" w:cs="Microsoft YaHei" w:eastAsia="Microsoft YaHei" w:hAnsi="Microsoft YaHei"/>
          <w:sz w:val="19"/>
          <w:szCs w:val="19"/>
        </w:rPr>
        <w:t xml:space="preserve">5年建筑设计全流程项目管理经验（艾奕康 AECOM），具备从需求解读、方案设计到多方协调、落地执行的完整项目全周期把控能力；曾独立带领团队完成公开竞赛并中标，擅长对接甲方/规划机构、统筹设计-策划-多媒体等跨职能团队推进项目。</w:t>
      </w:r>
    </w:p>
    <w:p>
      <w:pPr>
        <w:spacing w:after="40"/>
        <w:ind w:left="220" w:hanging="220"/>
      </w:pPr>
      <w:r>
        <w:rPr>
          <w:rFonts w:ascii="Microsoft YaHei" w:cs="Microsoft YaHei" w:eastAsia="Microsoft YaHei" w:hAnsi="Microsoft YaHei"/>
          <w:sz w:val="19"/>
          <w:szCs w:val="19"/>
        </w:rPr>
        <w:t xml:space="preserve">· </w:t>
      </w:r>
      <w:r>
        <w:rPr>
          <w:rFonts w:ascii="Microsoft YaHei" w:cs="Microsoft YaHei" w:eastAsia="Microsoft YaHei" w:hAnsi="Microsoft YaHei"/>
          <w:sz w:val="19"/>
          <w:szCs w:val="19"/>
        </w:rPr>
        <w:t xml:space="preserve">主动转型AI产品方向，业余独立完成三个从0到1的AI产品项目：</w:t>
      </w:r>
    </w:p>
    <w:p>
      <w:pPr>
        <w:spacing w:after="60"/>
        <w:ind w:left="420" w:hanging="220"/>
      </w:pPr>
      <w:r>
        <w:rPr>
          <w:rFonts w:ascii="Microsoft YaHei" w:cs="Microsoft YaHei" w:eastAsia="Microsoft YaHei" w:hAnsi="Microsoft YaHei"/>
          <w:b/>
          <w:bCs/>
          <w:sz w:val="19"/>
          <w:szCs w:val="19"/>
        </w:rPr>
        <w:t xml:space="preserve">《AI分身回复实验室》</w:t>
      </w:r>
      <w:r>
        <w:rPr>
          <w:rFonts w:ascii="Microsoft YaHei" w:cs="Microsoft YaHei" w:eastAsia="Microsoft YaHei" w:hAnsi="Microsoft YaHei"/>
          <w:sz w:val="19"/>
          <w:szCs w:val="19"/>
        </w:rPr>
        <w:t xml:space="preserve">（微信小程序，Claude协同实现）、</w:t>
      </w:r>
      <w:r>
        <w:rPr>
          <w:rFonts w:ascii="Microsoft YaHei" w:cs="Microsoft YaHei" w:eastAsia="Microsoft YaHei" w:hAnsi="Microsoft YaHei"/>
          <w:b/>
          <w:bCs/>
          <w:sz w:val="19"/>
          <w:szCs w:val="19"/>
        </w:rPr>
        <w:t xml:space="preserve">《个人投资操作系统》</w:t>
      </w:r>
      <w:r>
        <w:rPr>
          <w:rFonts w:ascii="Microsoft YaHei" w:cs="Microsoft YaHei" w:eastAsia="Microsoft YaHei" w:hAnsi="Microsoft YaHei"/>
          <w:sz w:val="19"/>
          <w:szCs w:val="19"/>
        </w:rPr>
        <w:t xml:space="preserve">（Codex协同实现）与</w:t>
      </w:r>
      <w:r>
        <w:rPr>
          <w:rFonts w:ascii="Microsoft YaHei" w:cs="Microsoft YaHei" w:eastAsia="Microsoft YaHei" w:hAnsi="Microsoft YaHei"/>
          <w:b/>
          <w:bCs/>
          <w:sz w:val="19"/>
          <w:szCs w:val="19"/>
        </w:rPr>
        <w:t xml:space="preserve">《ArchVision AI》</w:t>
      </w:r>
      <w:r>
        <w:rPr>
          <w:rFonts w:ascii="Microsoft YaHei" w:cs="Microsoft YaHei" w:eastAsia="Microsoft YaHei" w:hAnsi="Microsoft YaHei"/>
          <w:sz w:val="19"/>
          <w:szCs w:val="19"/>
        </w:rPr>
        <w:t xml:space="preserve">（建筑视觉表达Agent，结合本人建筑设计背景），完整经历需求洞察→功能/规则设计→工程排查→根据真实反馈迭代的产品闭环，并非纸面方案。</w:t>
      </w:r>
    </w:p>
    <w:p>
      <w:pPr>
        <w:spacing w:after="40"/>
        <w:ind w:left="220" w:hanging="220"/>
      </w:pPr>
      <w:r>
        <w:rPr>
          <w:rFonts w:ascii="Microsoft YaHei" w:cs="Microsoft YaHei" w:eastAsia="Microsoft YaHei" w:hAnsi="Microsoft YaHei"/>
          <w:sz w:val="19"/>
          <w:szCs w:val="19"/>
        </w:rPr>
        <w:t xml:space="preserve">· </w:t>
      </w:r>
      <w:r>
        <w:rPr>
          <w:rFonts w:ascii="Microsoft YaHei" w:cs="Microsoft YaHei" w:eastAsia="Microsoft YaHei" w:hAnsi="Microsoft YaHei"/>
          <w:sz w:val="19"/>
          <w:szCs w:val="19"/>
        </w:rPr>
        <w:t xml:space="preserve">AI工具实操经验覆盖面广：熟练使用Midjourney、Stable Diffusion、即梦等AI图像/视频生成工具，及ComfyUI/RunningHub工作流；能根据任务特点在Claude（对话式协作）与Codex（工程实现）间做出合理分工，理解不同AI工具的能力边界与适用场景。</w:t>
      </w:r>
    </w:p>
    <w:p>
      <w:pPr>
        <w:spacing w:after="40"/>
        <w:ind w:left="220" w:hanging="220"/>
      </w:pPr>
      <w:r>
        <w:rPr>
          <w:rFonts w:ascii="Microsoft YaHei" w:cs="Microsoft YaHei" w:eastAsia="Microsoft YaHei" w:hAnsi="Microsoft YaHei"/>
          <w:sz w:val="19"/>
          <w:szCs w:val="19"/>
        </w:rPr>
        <w:t xml:space="preserve">· </w:t>
      </w:r>
      <w:r>
        <w:rPr>
          <w:rFonts w:ascii="Microsoft YaHei" w:cs="Microsoft YaHei" w:eastAsia="Microsoft YaHei" w:hAnsi="Microsoft YaHei"/>
          <w:sz w:val="19"/>
          <w:szCs w:val="19"/>
        </w:rPr>
        <w:t xml:space="preserve">具备品牌视觉与内容策划经验，主导贵州马拉松赛事全案视觉设计与物料策略，能将设计思维延伸至内容生成、用户体验与品牌价值场景，这与AIGC类C端产品的用户体验判断高度相关。</w:t>
      </w:r>
    </w:p>
    <w:p>
      <w:pPr>
        <w:spacing w:after="40"/>
        <w:ind w:left="220" w:hanging="220"/>
      </w:pPr>
      <w:r>
        <w:rPr>
          <w:rFonts w:ascii="Microsoft YaHei" w:cs="Microsoft YaHei" w:eastAsia="Microsoft YaHei" w:hAnsi="Microsoft YaHei"/>
          <w:sz w:val="19"/>
          <w:szCs w:val="19"/>
        </w:rPr>
        <w:t xml:space="preserve">· </w:t>
      </w:r>
      <w:r>
        <w:rPr>
          <w:rFonts w:ascii="Microsoft YaHei" w:cs="Microsoft YaHei" w:eastAsia="Microsoft YaHei" w:hAnsi="Microsoft YaHei"/>
          <w:sz w:val="19"/>
          <w:szCs w:val="19"/>
        </w:rPr>
        <w:t xml:space="preserve">俄亥俄州立大学本科海外学习经历，中英文听说读写熟练，学习能力强，能快速吸收新领域知识并转化为可执行方案。</w:t>
      </w:r>
    </w:p>
    <w:p>
      <w:pPr>
        <w:pBdr>
          <w:bottom w:val="single" w:color="1F3A5F" w:sz="8" w:space="4"/>
        </w:pBdr>
        <w:spacing w:after="80" w:before="180"/>
      </w:pPr>
      <w:r>
        <w:rPr>
          <w:rFonts w:ascii="Microsoft YaHei" w:cs="Microsoft YaHei" w:eastAsia="Microsoft YaHei" w:hAnsi="Microsoft YaHei"/>
          <w:b/>
          <w:bCs/>
          <w:color w:val="1F3A5F"/>
          <w:sz w:val="22"/>
          <w:szCs w:val="22"/>
        </w:rPr>
        <w:t xml:space="preserve">AI产品项目（转型代表作）</w:t>
      </w:r>
    </w:p>
    <w:p>
      <w:pPr>
        <w:tabs>
          <w:tab w:val="right" w:pos="9026"/>
        </w:tabs>
        <w:spacing w:after="10" w:before="90"/>
      </w:pPr>
      <w:r>
        <w:rPr>
          <w:rFonts w:ascii="Microsoft YaHei" w:cs="Microsoft YaHei" w:eastAsia="Microsoft YaHei" w:hAnsi="Microsoft YaHei"/>
          <w:b/>
          <w:bCs/>
          <w:color w:val="000000"/>
          <w:sz w:val="21"/>
          <w:szCs w:val="21"/>
        </w:rPr>
        <w:t xml:space="preserve">AI分身回复实验室</w:t>
      </w:r>
      <w:r>
        <w:rPr>
          <w:rFonts w:ascii="Microsoft YaHei" w:cs="Microsoft YaHei" w:eastAsia="Microsoft YaHei" w:hAnsi="Microsoft YaHei"/>
          <w:b w:val="false"/>
          <w:bCs w:val="false"/>
          <w:color w:val="595959"/>
          <w:sz w:val="19"/>
          <w:szCs w:val="19"/>
        </w:rPr>
        <w:t xml:space="preserve">　微信小程序 · 独立产品设计，Claude协同工程实现</w:t>
      </w:r>
      <w:r>
        <w:rPr>
          <w:rFonts w:ascii="Microsoft YaHei" w:cs="Microsoft YaHei" w:eastAsia="Microsoft YaHei" w:hAnsi="Microsoft YaHei"/>
          <w:color w:val="8C8C8C"/>
          <w:sz w:val="19"/>
          <w:szCs w:val="19"/>
        </w:rPr>
        <w:t xml:space="preserve">	个人项目</w:t>
      </w:r>
    </w:p>
    <w:p>
      <w:pPr>
        <w:spacing w:after="60"/>
      </w:pPr>
      <w:r>
        <w:rPr>
          <w:rFonts w:ascii="Microsoft YaHei" w:cs="Microsoft YaHei" w:eastAsia="Microsoft YaHei" w:hAnsi="Microsoft YaHei"/>
          <w:i w:val="false"/>
          <w:iCs w:val="false"/>
          <w:color w:val="595959"/>
          <w:sz w:val="19"/>
          <w:szCs w:val="19"/>
        </w:rPr>
        <w:t xml:space="preserve">面向评论区互动量大的内容创作者，用AI学习博主个人语言风格，批量生成“像本人语气”的评论回复，解决“精力有限难以规模化回复”与“通用AI回复千篇一律、损害真实感”两大痛点。</w:t>
      </w:r>
    </w:p>
    <w:p>
      <w:pPr>
        <w:spacing w:after="40"/>
        <w:ind w:left="220" w:hanging="220"/>
      </w:pPr>
      <w:r>
        <w:rPr>
          <w:rFonts w:ascii="Microsoft YaHei" w:cs="Microsoft YaHei" w:eastAsia="Microsoft YaHei" w:hAnsi="Microsoft YaHei"/>
          <w:sz w:val="19"/>
          <w:szCs w:val="19"/>
        </w:rPr>
        <w:t xml:space="preserve">· </w:t>
      </w:r>
      <w:r>
        <w:rPr>
          <w:rFonts w:ascii="Microsoft YaHei" w:cs="Microsoft YaHei" w:eastAsia="Microsoft YaHei" w:hAnsi="Microsoft YaHei"/>
          <w:sz w:val="19"/>
          <w:szCs w:val="19"/>
        </w:rPr>
        <w:t xml:space="preserve">独立完成产品从0到1设计并推动Claude协同实现，覆盖历史风格学习、批量生成、视频语境关联、防重复机制、情感强度分级等核心能力，上线小程序并持续维护；另制作交互式案例站点，用代码复现真机界面与真实调用数据，作为可验证的产品说明材料。</w:t>
      </w:r>
    </w:p>
    <w:p>
      <w:pPr>
        <w:spacing w:after="40"/>
        <w:ind w:left="220" w:hanging="220"/>
      </w:pPr>
      <w:r>
        <w:rPr>
          <w:rFonts w:ascii="Microsoft YaHei" w:cs="Microsoft YaHei" w:eastAsia="Microsoft YaHei" w:hAnsi="Microsoft YaHei"/>
          <w:sz w:val="19"/>
          <w:szCs w:val="19"/>
        </w:rPr>
        <w:t xml:space="preserve">· </w:t>
      </w:r>
      <w:r>
        <w:rPr>
          <w:rFonts w:ascii="Microsoft YaHei" w:cs="Microsoft YaHei" w:eastAsia="Microsoft YaHei" w:hAnsi="Microsoft YaHei"/>
          <w:sz w:val="19"/>
          <w:szCs w:val="19"/>
        </w:rPr>
        <w:t xml:space="preserve">【真实用户反馈驱动的产品判断】基于博主真实反馈“每次刷新都要重复粘贴历史回复和文案”，将语气模板与文案模板从最初的绑定方案改为两套完全独立的模板体系——依据是两者使用节奏不同（语气低频稳定、文案高频易变），体现“看起来更省事的方案不一定是用户真正需要的”这一产品判断能力。</w:t>
      </w:r>
    </w:p>
    <w:p>
      <w:pPr>
        <w:spacing w:after="40"/>
        <w:ind w:left="220" w:hanging="220"/>
      </w:pPr>
      <w:r>
        <w:rPr>
          <w:rFonts w:ascii="Microsoft YaHei" w:cs="Microsoft YaHei" w:eastAsia="Microsoft YaHei" w:hAnsi="Microsoft YaHei"/>
          <w:sz w:val="19"/>
          <w:szCs w:val="19"/>
        </w:rPr>
        <w:t xml:space="preserve">· </w:t>
      </w:r>
      <w:r>
        <w:rPr>
          <w:rFonts w:ascii="Microsoft YaHei" w:cs="Microsoft YaHei" w:eastAsia="Microsoft YaHei" w:hAnsi="Microsoft YaHei"/>
          <w:sz w:val="19"/>
          <w:szCs w:val="19"/>
        </w:rPr>
        <w:t xml:space="preserve">【工程问题定位与排查】主导排查小程序开发中的多个疑难问题（WXML属性换行解析异常、属性值引号定界符冲突、弹窗组件嵌套滚动容器导致点击无视觉反馈等），并设计老数据兼容迁移方案，两次模板架构调整均保证用户数据不丢失。</w:t>
      </w:r>
    </w:p>
    <w:p>
      <w:pPr>
        <w:tabs>
          <w:tab w:val="right" w:pos="9026"/>
        </w:tabs>
        <w:spacing w:after="10" w:before="90"/>
      </w:pPr>
      <w:r>
        <w:rPr>
          <w:rFonts w:ascii="Microsoft YaHei" w:cs="Microsoft YaHei" w:eastAsia="Microsoft YaHei" w:hAnsi="Microsoft YaHei"/>
          <w:b/>
          <w:bCs/>
          <w:color w:val="000000"/>
          <w:sz w:val="21"/>
          <w:szCs w:val="21"/>
        </w:rPr>
        <w:t xml:space="preserve">ArchVision AI｜建筑视觉表达 Agent</w:t>
      </w:r>
      <w:r>
        <w:rPr>
          <w:rFonts w:ascii="Microsoft YaHei" w:cs="Microsoft YaHei" w:eastAsia="Microsoft YaHei" w:hAnsi="Microsoft YaHei"/>
          <w:b w:val="false"/>
          <w:bCs w:val="false"/>
          <w:color w:val="595959"/>
          <w:sz w:val="19"/>
          <w:szCs w:val="19"/>
        </w:rPr>
        <w:t xml:space="preserve">　多模态视觉表达Agent · 独立产品设计，AI协同工程实现</w:t>
      </w:r>
      <w:r>
        <w:rPr>
          <w:rFonts w:ascii="Microsoft YaHei" w:cs="Microsoft YaHei" w:eastAsia="Microsoft YaHei" w:hAnsi="Microsoft YaHei"/>
          <w:color w:val="8C8C8C"/>
          <w:sz w:val="19"/>
          <w:szCs w:val="19"/>
        </w:rPr>
        <w:t xml:space="preserve">	个人项目</w:t>
      </w:r>
    </w:p>
    <w:p>
      <w:pPr>
        <w:spacing w:after="60"/>
      </w:pPr>
      <w:r>
        <w:rPr>
          <w:rFonts w:ascii="Microsoft YaHei" w:cs="Microsoft YaHei" w:eastAsia="Microsoft YaHei" w:hAnsi="Microsoft YaHei"/>
          <w:i w:val="false"/>
          <w:iCs w:val="false"/>
          <w:color w:val="595959"/>
          <w:sz w:val="19"/>
          <w:szCs w:val="19"/>
        </w:rPr>
        <w:t xml:space="preserve">面向建筑设计师与建筑可视化团队，将白模、草图、参考风格与设计说明作为多模态输入，通过分阶段Agent工作流完成从视觉探索到成片输出的建筑视觉生产流程，解决传统流程中工具割裂、生成结果不可控、建筑形态易漂移的问题。</w:t>
      </w:r>
    </w:p>
    <w:p>
      <w:pPr>
        <w:spacing w:after="40"/>
        <w:ind w:left="220" w:hanging="220"/>
      </w:pPr>
      <w:r>
        <w:rPr>
          <w:rFonts w:ascii="Microsoft YaHei" w:cs="Microsoft YaHei" w:eastAsia="Microsoft YaHei" w:hAnsi="Microsoft YaHei"/>
          <w:sz w:val="19"/>
          <w:szCs w:val="19"/>
        </w:rPr>
        <w:t xml:space="preserve">· </w:t>
      </w:r>
      <w:r>
        <w:rPr>
          <w:rFonts w:ascii="Microsoft YaHei" w:cs="Microsoft YaHei" w:eastAsia="Microsoft YaHei" w:hAnsi="Microsoft YaHei"/>
          <w:sz w:val="19"/>
          <w:szCs w:val="19"/>
        </w:rPr>
        <w:t xml:space="preserve">MVP不追求一句话直出成片，而是设计三个可验证假设并逐一验证：多模态输入能否降低描述成本、分阶段工作流能否比单次生成更可控、人工决策节点能否降低生成结果偏离设计意图的概率——体现产品经理“先定假设、再用实验验证”的思维方式，而非直接罗列功能清单。</w:t>
      </w:r>
    </w:p>
    <w:p>
      <w:pPr>
        <w:spacing w:after="40"/>
        <w:ind w:left="220" w:hanging="220"/>
      </w:pPr>
      <w:r>
        <w:rPr>
          <w:rFonts w:ascii="Microsoft YaHei" w:cs="Microsoft YaHei" w:eastAsia="Microsoft YaHei" w:hAnsi="Microsoft YaHei"/>
          <w:sz w:val="19"/>
          <w:szCs w:val="19"/>
        </w:rPr>
        <w:t xml:space="preserve">· </w:t>
      </w:r>
      <w:r>
        <w:rPr>
          <w:rFonts w:ascii="Microsoft YaHei" w:cs="Microsoft YaHei" w:eastAsia="Microsoft YaHei" w:hAnsi="Microsoft YaHei"/>
          <w:sz w:val="19"/>
          <w:szCs w:val="19"/>
        </w:rPr>
        <w:t xml:space="preserve">将工作流拆解为11个可追溯的Agent状态节点（输入理解→渲染探索→方向确认→细节深化→分镜规划→镜头生成），并在关键节点（方向确认、摄影规划、细节探索）显式设置人工决策点，AI负责扩大探索空间、人保留最终判断权，避免AI生成结果与设计意图脱节。</w:t>
      </w:r>
    </w:p>
    <w:p>
      <w:pPr>
        <w:spacing w:after="40"/>
        <w:ind w:left="220" w:hanging="220"/>
      </w:pPr>
      <w:r>
        <w:rPr>
          <w:rFonts w:ascii="Microsoft YaHei" w:cs="Microsoft YaHei" w:eastAsia="Microsoft YaHei" w:hAnsi="Microsoft YaHei"/>
          <w:sz w:val="19"/>
          <w:szCs w:val="19"/>
        </w:rPr>
        <w:t xml:space="preserve">· </w:t>
      </w:r>
      <w:r>
        <w:rPr>
          <w:rFonts w:ascii="Microsoft YaHei" w:cs="Microsoft YaHei" w:eastAsia="Microsoft YaHei" w:hAnsi="Microsoft YaHei"/>
          <w:sz w:val="19"/>
          <w:szCs w:val="19"/>
        </w:rPr>
        <w:t xml:space="preserve">产出可交互案例站点验证工作流可行性，并对“设计稿”与“真实产品截图”两类素材做区分标注，避免过度包装——这一自我审视过程本身也是本次转型中反复训练的产品判断能力。</w:t>
      </w:r>
    </w:p>
    <w:p>
      <w:pPr>
        <w:tabs>
          <w:tab w:val="right" w:pos="9026"/>
        </w:tabs>
        <w:spacing w:after="10" w:before="90"/>
      </w:pPr>
      <w:r>
        <w:rPr>
          <w:rFonts w:ascii="Microsoft YaHei" w:cs="Microsoft YaHei" w:eastAsia="Microsoft YaHei" w:hAnsi="Microsoft YaHei"/>
          <w:b/>
          <w:bCs/>
          <w:color w:val="000000"/>
          <w:sz w:val="21"/>
          <w:szCs w:val="21"/>
        </w:rPr>
        <w:t xml:space="preserve">个人投资操作系统（投资日报 + 暗盘资金雷达）</w:t>
      </w:r>
      <w:r>
        <w:rPr>
          <w:rFonts w:ascii="Microsoft YaHei" w:cs="Microsoft YaHei" w:eastAsia="Microsoft YaHei" w:hAnsi="Microsoft YaHei"/>
          <w:b w:val="false"/>
          <w:bCs w:val="false"/>
          <w:color w:val="595959"/>
          <w:sz w:val="19"/>
          <w:szCs w:val="19"/>
        </w:rPr>
        <w:t xml:space="preserve">　独立产品逻辑设计，Codex协同工程实现</w:t>
      </w:r>
      <w:r>
        <w:rPr>
          <w:rFonts w:ascii="Microsoft YaHei" w:cs="Microsoft YaHei" w:eastAsia="Microsoft YaHei" w:hAnsi="Microsoft YaHei"/>
          <w:color w:val="8C8C8C"/>
          <w:sz w:val="19"/>
          <w:szCs w:val="19"/>
        </w:rPr>
        <w:t xml:space="preserve">	个人项目</w:t>
      </w:r>
    </w:p>
    <w:p>
      <w:pPr>
        <w:spacing w:after="60"/>
      </w:pPr>
      <w:r>
        <w:rPr>
          <w:rFonts w:ascii="Microsoft YaHei" w:cs="Microsoft YaHei" w:eastAsia="Microsoft YaHei" w:hAnsi="Microsoft YaHei"/>
          <w:i w:val="false"/>
          <w:iCs w:val="false"/>
          <w:color w:val="595959"/>
          <w:sz w:val="19"/>
          <w:szCs w:val="19"/>
        </w:rPr>
        <w:t xml:space="preserve">将个人投资决策中“看盘-找机会-做计划-复盘”流程标准化、结构化，用规则和系统辅助判断、减少情绪化决策，并沉淀可复盘的历史记录。</w:t>
      </w:r>
    </w:p>
    <w:p>
      <w:pPr>
        <w:spacing w:after="40"/>
        <w:ind w:left="220" w:hanging="220"/>
      </w:pPr>
      <w:r>
        <w:rPr>
          <w:rFonts w:ascii="Microsoft YaHei" w:cs="Microsoft YaHei" w:eastAsia="Microsoft YaHei" w:hAnsi="Microsoft YaHei"/>
          <w:sz w:val="19"/>
          <w:szCs w:val="19"/>
        </w:rPr>
        <w:t xml:space="preserve">· </w:t>
      </w:r>
      <w:r>
        <w:rPr>
          <w:rFonts w:ascii="Microsoft YaHei" w:cs="Microsoft YaHei" w:eastAsia="Microsoft YaHei" w:hAnsi="Microsoft YaHei"/>
          <w:sz w:val="19"/>
          <w:szCs w:val="19"/>
        </w:rPr>
        <w:t xml:space="preserve">独立主导核心模块“暗盘资金雷达”的规则设计：从0到1定义筛选逻辑、阈值与分层策略，负责需求到规则的转化（Codex负责工程实现），体现业务逻辑设计能力。</w:t>
      </w:r>
    </w:p>
    <w:p>
      <w:pPr>
        <w:spacing w:after="40"/>
        <w:ind w:left="220" w:hanging="220"/>
      </w:pPr>
      <w:r>
        <w:rPr>
          <w:rFonts w:ascii="Microsoft YaHei" w:cs="Microsoft YaHei" w:eastAsia="Microsoft YaHei" w:hAnsi="Microsoft YaHei"/>
          <w:sz w:val="19"/>
          <w:szCs w:val="19"/>
        </w:rPr>
        <w:t xml:space="preserve">· </w:t>
      </w:r>
      <w:r>
        <w:rPr>
          <w:rFonts w:ascii="Microsoft YaHei" w:cs="Microsoft YaHei" w:eastAsia="Microsoft YaHei" w:hAnsi="Microsoft YaHei"/>
          <w:sz w:val="19"/>
          <w:szCs w:val="19"/>
        </w:rPr>
        <w:t xml:space="preserve">【两轮真实规则迭代】第一版规则过松，银行、中石油等超大盘股被误筛入池，定位根因为“资金流入量不能只看绝对值，需结合自身盘子体量判断”，据此新增“资金规模上限”约束；收紧后又出现覆盖面不足，进一步引入“核心池/启动池/潜伏池”三级分层结构，用信号强度分层替代单一硬阈值，兼顾精准率与覆盖率。</w:t>
      </w:r>
    </w:p>
    <w:p>
      <w:pPr>
        <w:spacing w:after="40"/>
        <w:ind w:left="220" w:hanging="220"/>
      </w:pPr>
      <w:r>
        <w:rPr>
          <w:rFonts w:ascii="Microsoft YaHei" w:cs="Microsoft YaHei" w:eastAsia="Microsoft YaHei" w:hAnsi="Microsoft YaHei"/>
          <w:sz w:val="19"/>
          <w:szCs w:val="19"/>
        </w:rPr>
        <w:t xml:space="preserve">· </w:t>
      </w:r>
      <w:r>
        <w:rPr>
          <w:rFonts w:ascii="Microsoft YaHei" w:cs="Microsoft YaHei" w:eastAsia="Microsoft YaHei" w:hAnsi="Microsoft YaHei"/>
          <w:sz w:val="19"/>
          <w:szCs w:val="19"/>
        </w:rPr>
        <w:t xml:space="preserve">设计数据源优先级容错链路（主数据源故障时按顺序回退至备用源），并将“数据源状态”作为独立模块展示给用户，让系统可靠性对用户透明可见，而非黑盒。</w:t>
      </w:r>
    </w:p>
    <w:p>
      <w:pPr>
        <w:pBdr>
          <w:bottom w:val="single" w:color="1F3A5F" w:sz="8" w:space="4"/>
        </w:pBdr>
        <w:spacing w:after="80" w:before="180"/>
      </w:pPr>
      <w:r>
        <w:rPr>
          <w:rFonts w:ascii="Microsoft YaHei" w:cs="Microsoft YaHei" w:eastAsia="Microsoft YaHei" w:hAnsi="Microsoft YaHei"/>
          <w:b/>
          <w:bCs/>
          <w:color w:val="1F3A5F"/>
          <w:sz w:val="22"/>
          <w:szCs w:val="22"/>
        </w:rPr>
        <w:t xml:space="preserve">工作经历</w:t>
      </w:r>
    </w:p>
    <w:p>
      <w:pPr>
        <w:tabs>
          <w:tab w:val="right" w:pos="9026"/>
        </w:tabs>
        <w:spacing w:after="10" w:before="90"/>
      </w:pPr>
      <w:r>
        <w:rPr>
          <w:rFonts w:ascii="Microsoft YaHei" w:cs="Microsoft YaHei" w:eastAsia="Microsoft YaHei" w:hAnsi="Microsoft YaHei"/>
          <w:b/>
          <w:bCs/>
          <w:color w:val="000000"/>
          <w:sz w:val="21"/>
          <w:szCs w:val="21"/>
        </w:rPr>
        <w:t xml:space="preserve">艾奕康设计与咨询（深圳）有限公司</w:t>
      </w:r>
      <w:r>
        <w:rPr>
          <w:rFonts w:ascii="Microsoft YaHei" w:cs="Microsoft YaHei" w:eastAsia="Microsoft YaHei" w:hAnsi="Microsoft YaHei"/>
          <w:b w:val="false"/>
          <w:bCs w:val="false"/>
          <w:color w:val="595959"/>
          <w:sz w:val="19"/>
          <w:szCs w:val="19"/>
        </w:rPr>
        <w:t xml:space="preserve">　建筑设计师</w:t>
      </w:r>
      <w:r>
        <w:rPr>
          <w:rFonts w:ascii="Microsoft YaHei" w:cs="Microsoft YaHei" w:eastAsia="Microsoft YaHei" w:hAnsi="Microsoft YaHei"/>
          <w:color w:val="8C8C8C"/>
          <w:sz w:val="19"/>
          <w:szCs w:val="19"/>
        </w:rPr>
        <w:t xml:space="preserve">	2021.09 – 至今</w:t>
      </w:r>
    </w:p>
    <w:p>
      <w:pPr>
        <w:spacing w:after="40"/>
        <w:ind w:left="220" w:hanging="220"/>
      </w:pPr>
      <w:r>
        <w:rPr>
          <w:rFonts w:ascii="Microsoft YaHei" w:cs="Microsoft YaHei" w:eastAsia="Microsoft YaHei" w:hAnsi="Microsoft YaHei"/>
          <w:sz w:val="19"/>
          <w:szCs w:val="19"/>
        </w:rPr>
        <w:t xml:space="preserve">· </w:t>
      </w:r>
      <w:r>
        <w:rPr>
          <w:rFonts w:ascii="Microsoft YaHei" w:cs="Microsoft YaHei" w:eastAsia="Microsoft YaHei" w:hAnsi="Microsoft YaHei"/>
          <w:sz w:val="19"/>
          <w:szCs w:val="19"/>
        </w:rPr>
        <w:t xml:space="preserve">主导项目：上海中国铁建临港大厦项目（总建筑面积153,071㎡），独立负责部分区域方案设计，统筹建筑与商业空间协调，将业主与规划要求转化为可执行的空间与流线方案。</w:t>
      </w:r>
    </w:p>
    <w:p>
      <w:pPr>
        <w:spacing w:after="40"/>
        <w:ind w:left="220" w:hanging="220"/>
      </w:pPr>
      <w:r>
        <w:rPr>
          <w:rFonts w:ascii="Microsoft YaHei" w:cs="Microsoft YaHei" w:eastAsia="Microsoft YaHei" w:hAnsi="Microsoft YaHei"/>
          <w:sz w:val="19"/>
          <w:szCs w:val="19"/>
        </w:rPr>
        <w:t xml:space="preserve">· </w:t>
      </w:r>
      <w:r>
        <w:rPr>
          <w:rFonts w:ascii="Microsoft YaHei" w:cs="Microsoft YaHei" w:eastAsia="Microsoft YaHei" w:hAnsi="Microsoft YaHei"/>
          <w:sz w:val="19"/>
          <w:szCs w:val="19"/>
        </w:rPr>
        <w:t xml:space="preserve">多次带领/参与公司内部方案竞标并成功中标，其中新昌大佛寺景区西入口项目通过公开竞赛中标；作为项目负责人对接LDI、策划、多媒体等跨职能团队，向上汇报项目进展，统筹2名实习生工作，保障多方协作项目按阶段推进。</w:t>
      </w:r>
    </w:p>
    <w:p>
      <w:pPr>
        <w:spacing w:after="40"/>
        <w:ind w:left="220" w:hanging="220"/>
      </w:pPr>
      <w:r>
        <w:rPr>
          <w:rFonts w:ascii="Microsoft YaHei" w:cs="Microsoft YaHei" w:eastAsia="Microsoft YaHei" w:hAnsi="Microsoft YaHei"/>
          <w:sz w:val="19"/>
          <w:szCs w:val="19"/>
        </w:rPr>
        <w:t xml:space="preserve">· </w:t>
      </w:r>
      <w:r>
        <w:rPr>
          <w:rFonts w:ascii="Microsoft YaHei" w:cs="Microsoft YaHei" w:eastAsia="Microsoft YaHei" w:hAnsi="Microsoft YaHei"/>
          <w:sz w:val="19"/>
          <w:szCs w:val="19"/>
        </w:rPr>
        <w:t xml:space="preserve">主动学习并将Midjourney、Stable Diffusion等AI工具引入方案生成与效果呈现环节，提升团队出图效率、缩短方案迭代周期——是本人后续转向AI产品方向的兴趣起点。</w:t>
      </w:r>
    </w:p>
    <w:p>
      <w:pPr>
        <w:tabs>
          <w:tab w:val="right" w:pos="9026"/>
        </w:tabs>
        <w:spacing w:after="10" w:before="90"/>
      </w:pPr>
      <w:r>
        <w:rPr>
          <w:rFonts w:ascii="Microsoft YaHei" w:cs="Microsoft YaHei" w:eastAsia="Microsoft YaHei" w:hAnsi="Microsoft YaHei"/>
          <w:b/>
          <w:bCs/>
          <w:color w:val="000000"/>
          <w:sz w:val="21"/>
          <w:szCs w:val="21"/>
        </w:rPr>
        <w:t xml:space="preserve">贵州马拉松赛事全案策划项目</w:t>
      </w:r>
      <w:r>
        <w:rPr>
          <w:rFonts w:ascii="Microsoft YaHei" w:cs="Microsoft YaHei" w:eastAsia="Microsoft YaHei" w:hAnsi="Microsoft YaHei"/>
          <w:b w:val="false"/>
          <w:bCs w:val="false"/>
          <w:color w:val="595959"/>
          <w:sz w:val="19"/>
          <w:szCs w:val="19"/>
        </w:rPr>
        <w:t xml:space="preserve">　视觉设计 / 策略研究</w:t>
      </w:r>
      <w:r>
        <w:rPr>
          <w:rFonts w:ascii="Microsoft YaHei" w:cs="Microsoft YaHei" w:eastAsia="Microsoft YaHei" w:hAnsi="Microsoft YaHei"/>
          <w:color w:val="8C8C8C"/>
          <w:sz w:val="19"/>
          <w:szCs w:val="19"/>
        </w:rPr>
        <w:t xml:space="preserve">	2025.12 – 2026.02</w:t>
      </w:r>
    </w:p>
    <w:p>
      <w:pPr>
        <w:spacing w:after="40"/>
        <w:ind w:left="220" w:hanging="220"/>
      </w:pPr>
      <w:r>
        <w:rPr>
          <w:rFonts w:ascii="Microsoft YaHei" w:cs="Microsoft YaHei" w:eastAsia="Microsoft YaHei" w:hAnsi="Microsoft YaHei"/>
          <w:sz w:val="19"/>
          <w:szCs w:val="19"/>
        </w:rPr>
        <w:t xml:space="preserve">· </w:t>
      </w:r>
      <w:r>
        <w:rPr>
          <w:rFonts w:ascii="Microsoft YaHei" w:cs="Microsoft YaHei" w:eastAsia="Microsoft YaHei" w:hAnsi="Microsoft YaHei"/>
          <w:sz w:val="19"/>
          <w:szCs w:val="19"/>
        </w:rPr>
        <w:t xml:space="preserve">作为视觉设计与物料策略负责人，主导同类赛事案例研究，梳理赛事流程与体验设计逻辑，为方案制定提供参考依据，并负责最终汇报材料的排版与视觉呈现。</w:t>
      </w:r>
    </w:p>
    <w:p>
      <w:pPr>
        <w:spacing w:after="40"/>
        <w:ind w:left="220" w:hanging="220"/>
      </w:pPr>
      <w:r>
        <w:rPr>
          <w:rFonts w:ascii="Microsoft YaHei" w:cs="Microsoft YaHei" w:eastAsia="Microsoft YaHei" w:hAnsi="Microsoft YaHei"/>
          <w:sz w:val="19"/>
          <w:szCs w:val="19"/>
        </w:rPr>
        <w:t xml:space="preserve">· </w:t>
      </w:r>
      <w:r>
        <w:rPr>
          <w:rFonts w:ascii="Microsoft YaHei" w:cs="Microsoft YaHei" w:eastAsia="Microsoft YaHei" w:hAnsi="Microsoft YaHei"/>
          <w:sz w:val="19"/>
          <w:szCs w:val="19"/>
        </w:rPr>
        <w:t xml:space="preserve">分析五城分站赛的参赛激励机制，设计能有效提升跑者参与积极性的赛事物料方案；将民族文化元素与赛事识别系统结合，强化各分站的差异化体验与品牌记忆点。</w:t>
      </w:r>
    </w:p>
    <w:p>
      <w:pPr>
        <w:pBdr>
          <w:bottom w:val="single" w:color="1F3A5F" w:sz="8" w:space="4"/>
        </w:pBdr>
        <w:spacing w:after="80" w:before="180"/>
      </w:pPr>
      <w:r>
        <w:rPr>
          <w:rFonts w:ascii="Microsoft YaHei" w:cs="Microsoft YaHei" w:eastAsia="Microsoft YaHei" w:hAnsi="Microsoft YaHei"/>
          <w:b/>
          <w:bCs/>
          <w:color w:val="1F3A5F"/>
          <w:sz w:val="22"/>
          <w:szCs w:val="22"/>
        </w:rPr>
        <w:t xml:space="preserve">教育经历</w:t>
      </w:r>
    </w:p>
    <w:p>
      <w:pPr>
        <w:tabs>
          <w:tab w:val="right" w:pos="9026"/>
        </w:tabs>
        <w:spacing w:after="10" w:before="90"/>
      </w:pPr>
      <w:r>
        <w:rPr>
          <w:rFonts w:ascii="Microsoft YaHei" w:cs="Microsoft YaHei" w:eastAsia="Microsoft YaHei" w:hAnsi="Microsoft YaHei"/>
          <w:b/>
          <w:bCs/>
          <w:color w:val="000000"/>
          <w:sz w:val="21"/>
          <w:szCs w:val="21"/>
        </w:rPr>
        <w:t xml:space="preserve">俄亥俄州立大学（The Ohio State University）</w:t>
      </w:r>
      <w:r>
        <w:rPr>
          <w:rFonts w:ascii="Microsoft YaHei" w:cs="Microsoft YaHei" w:eastAsia="Microsoft YaHei" w:hAnsi="Microsoft YaHei"/>
          <w:b w:val="false"/>
          <w:bCs w:val="false"/>
          <w:color w:val="595959"/>
          <w:sz w:val="19"/>
          <w:szCs w:val="19"/>
        </w:rPr>
        <w:t xml:space="preserve">　本科 · 建筑技术科学</w:t>
      </w:r>
      <w:r>
        <w:rPr>
          <w:rFonts w:ascii="Microsoft YaHei" w:cs="Microsoft YaHei" w:eastAsia="Microsoft YaHei" w:hAnsi="Microsoft YaHei"/>
          <w:color w:val="8C8C8C"/>
          <w:sz w:val="19"/>
          <w:szCs w:val="19"/>
        </w:rPr>
        <w:t xml:space="preserve">	2017 – 2021</w:t>
      </w:r>
    </w:p>
    <w:p>
      <w:pPr>
        <w:pBdr>
          <w:bottom w:val="single" w:color="1F3A5F" w:sz="8" w:space="4"/>
        </w:pBdr>
        <w:spacing w:after="80" w:before="180"/>
      </w:pPr>
      <w:r>
        <w:rPr>
          <w:rFonts w:ascii="Microsoft YaHei" w:cs="Microsoft YaHei" w:eastAsia="Microsoft YaHei" w:hAnsi="Microsoft YaHei"/>
          <w:b/>
          <w:bCs/>
          <w:color w:val="1F3A5F"/>
          <w:sz w:val="22"/>
          <w:szCs w:val="22"/>
        </w:rPr>
        <w:t xml:space="preserve">专业技能</w:t>
      </w:r>
    </w:p>
    <w:p>
      <w:pPr>
        <w:spacing w:after="40"/>
        <w:ind w:left="220" w:hanging="220"/>
      </w:pPr>
      <w:r>
        <w:rPr>
          <w:rFonts w:ascii="Microsoft YaHei" w:cs="Microsoft YaHei" w:eastAsia="Microsoft YaHei" w:hAnsi="Microsoft YaHei"/>
          <w:sz w:val="19"/>
          <w:szCs w:val="19"/>
        </w:rPr>
        <w:t xml:space="preserve">· </w:t>
      </w:r>
      <w:r>
        <w:rPr>
          <w:rFonts w:ascii="Microsoft YaHei" w:cs="Microsoft YaHei" w:eastAsia="Microsoft YaHei" w:hAnsi="Microsoft YaHei"/>
          <w:sz w:val="19"/>
          <w:szCs w:val="19"/>
        </w:rPr>
        <w:t xml:space="preserve">产品相关：需求分析与PRD撰写、竞品与案例研究、规则/策略设计、多模态Agent工作流设计、跨AI工具协作（Claude / Codex）、数据驱动的迭代复盘。</w:t>
      </w:r>
    </w:p>
    <w:p>
      <w:pPr>
        <w:spacing w:after="40"/>
        <w:ind w:left="220" w:hanging="220"/>
      </w:pPr>
      <w:r>
        <w:rPr>
          <w:rFonts w:ascii="Microsoft YaHei" w:cs="Microsoft YaHei" w:eastAsia="Microsoft YaHei" w:hAnsi="Microsoft YaHei"/>
          <w:sz w:val="19"/>
          <w:szCs w:val="19"/>
        </w:rPr>
        <w:t xml:space="preserve">· </w:t>
      </w:r>
      <w:r>
        <w:rPr>
          <w:rFonts w:ascii="Microsoft YaHei" w:cs="Microsoft YaHei" w:eastAsia="Microsoft YaHei" w:hAnsi="Microsoft YaHei"/>
          <w:sz w:val="19"/>
          <w:szCs w:val="19"/>
        </w:rPr>
        <w:t xml:space="preserve">AI工具：Midjourney、Stable Diffusion、即梦、ComfyUI、RunningHub、AI视频生成工具。</w:t>
      </w:r>
    </w:p>
    <w:p>
      <w:pPr>
        <w:spacing w:after="40"/>
        <w:ind w:left="220" w:hanging="220"/>
      </w:pPr>
      <w:r>
        <w:rPr>
          <w:rFonts w:ascii="Microsoft YaHei" w:cs="Microsoft YaHei" w:eastAsia="Microsoft YaHei" w:hAnsi="Microsoft YaHei"/>
          <w:sz w:val="19"/>
          <w:szCs w:val="19"/>
        </w:rPr>
        <w:t xml:space="preserve">· </w:t>
      </w:r>
      <w:r>
        <w:rPr>
          <w:rFonts w:ascii="Microsoft YaHei" w:cs="Microsoft YaHei" w:eastAsia="Microsoft YaHei" w:hAnsi="Microsoft YaHei"/>
          <w:sz w:val="19"/>
          <w:szCs w:val="19"/>
        </w:rPr>
        <w:t xml:space="preserve">设计软件：AutoCAD、Rhino、Revit、SketchUp、Lumion；Photoshop、Illustrator、InDesign、Lightroom、Audition、Premiere。</w:t>
      </w:r>
    </w:p>
    <w:p>
      <w:pPr>
        <w:spacing w:after="40"/>
        <w:ind w:left="220" w:hanging="220"/>
      </w:pPr>
      <w:r>
        <w:rPr>
          <w:rFonts w:ascii="Microsoft YaHei" w:cs="Microsoft YaHei" w:eastAsia="Microsoft YaHei" w:hAnsi="Microsoft YaHei"/>
          <w:sz w:val="19"/>
          <w:szCs w:val="19"/>
        </w:rPr>
        <w:t xml:space="preserve">· </w:t>
      </w:r>
      <w:r>
        <w:rPr>
          <w:rFonts w:ascii="Microsoft YaHei" w:cs="Microsoft YaHei" w:eastAsia="Microsoft YaHei" w:hAnsi="Microsoft YaHei"/>
          <w:sz w:val="19"/>
          <w:szCs w:val="19"/>
        </w:rPr>
        <w:t xml:space="preserve">办公软件：Word、PowerPoint、Excel。</w:t>
      </w:r>
    </w:p>
    <w:sectPr>
      <w:pgSz w:w="11906" w:h="16838" w:orient="portrait"/>
      <w:pgMar w:top="420" w:right="680" w:bottom="420" w:left="6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2026-08-11T08:57:10.728Z</dcterms:created>
  <dcterms:modified xsi:type="dcterms:W3CDTF">2026-08-11T08:57:10.740Z</dcterms:modified>
</cp:coreProperties>
</file>

<file path=docProps/custom.xml><?xml version="1.0" encoding="utf-8"?>
<Properties xmlns="http://schemas.openxmlformats.org/officeDocument/2006/custom-properties" xmlns:vt="http://schemas.openxmlformats.org/officeDocument/2006/docPropsVTypes"/>
</file>